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AB3" w:rsidRPr="004D19F6" w:rsidRDefault="004D19F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D19F6">
        <w:rPr>
          <w:lang w:val="ru-RU"/>
        </w:rPr>
        <w:br/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5E09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099D">
        <w:rPr>
          <w:rFonts w:hAnsi="Times New Roman" w:cs="Times New Roman"/>
          <w:color w:val="000000"/>
          <w:sz w:val="24"/>
          <w:szCs w:val="24"/>
          <w:lang w:val="ru-RU"/>
        </w:rPr>
        <w:t>9</w:t>
      </w:r>
    </w:p>
    <w:p w:rsidR="007F5AB3" w:rsidRPr="004D19F6" w:rsidRDefault="007F5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AB3" w:rsidRPr="004D19F6" w:rsidRDefault="004D19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принятия обязательств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1. Обязательства (принятые, принимаемые, отложенные) принимаются к учету в пределах утвержденных плановых назначений.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Операции по санкционированию обязательств, принимаемых, принятых в текущем финансовом году, формируются с учетом принимаемых, принятых и неисполненных обязатель</w:t>
      </w:r>
      <w:proofErr w:type="gramStart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ошлых лет.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К отложенным обязательствам текущего финансового года относятся обязательства по созданным резервам предстоящих расходов (на оплату</w:t>
      </w:r>
      <w:r w:rsidRPr="004D19F6">
        <w:rPr>
          <w:lang w:val="ru-RU"/>
        </w:rPr>
        <w:br/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отпусков, по претензионным требованиям и искам, на ремонт основных средств и т. д.).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2. Принятие к учету принимаемых обязательств осуществляется на основании:</w:t>
      </w:r>
    </w:p>
    <w:p w:rsidR="007F5AB3" w:rsidRPr="004D19F6" w:rsidRDefault="004D19F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извещения об осуществлении закупки – </w:t>
      </w:r>
      <w:proofErr w:type="gramStart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 даты размещения</w:t>
      </w:r>
      <w:proofErr w:type="gramEnd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 xml:space="preserve"> в ЕИС в сфере закупок;</w:t>
      </w:r>
    </w:p>
    <w:p w:rsidR="007F5AB3" w:rsidRPr="004D19F6" w:rsidRDefault="004D19F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сведений о приглашении принять участие в определениях поставщика (подрядчика, исполнителя).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Суммы ранее принятых обязательств подлежат корректировке:</w:t>
      </w:r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обязательствам, принятым на основании договоров (государственных контрактов) – при изменении сумм договоров (государственных контрактов) на дату принятия такого изменения на основании дополнительного соглашения к договору (государственному контракту) либо иных документов, изменяющих сумму договора (государственного контракта);</w:t>
      </w:r>
      <w:proofErr w:type="gramEnd"/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на основании плановой суммы к договору (государственному контракту) (на оказание услуг связи, коммунальных услуг), по которым оплата производится за фактически полученный объем услуг – подлежит изменению на точную сумму, предъявленную по такому договору (государственному контракту);</w:t>
      </w:r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в пределах выделенных лимитов на сумму отозванных лимитов бюджетных обязательств (далее – ЛБО) на основании расходного расписания, на сумму неиспользованных ЛБО на основании отчета о состоянии лицевого счета ПБС;</w:t>
      </w:r>
    </w:p>
    <w:p w:rsidR="007F5AB3" w:rsidRPr="004D19F6" w:rsidRDefault="004D19F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обязательствам, принятым по заявлению на выдачу под отчет денежных средств, подлежит изменению в сумме утвержденного авансового отчета;</w:t>
      </w:r>
    </w:p>
    <w:p w:rsidR="007F5AB3" w:rsidRPr="004D19F6" w:rsidRDefault="004D19F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по бюджетным обязательствам на уплату налогов и сборов, за исключением НДФЛ и обязательных страховых взносов – на основании налоговых деклараций.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Денежные обязательства отражаются в учете не ранее принятия расходных обязательств.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Денежные обязательства принимаются к учету в сумме документа, подтверждающего их возникновение.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4. Принятые обязательства отражаются в журнале регистрации обязательств (ф. 0504064).</w:t>
      </w:r>
    </w:p>
    <w:p w:rsidR="007F5AB3" w:rsidRPr="004D19F6" w:rsidRDefault="004D19F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5. Показатели (остатки) обязательств текущего финансового года (за исключением исполненных денежных обязательств), сформированные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19F6">
        <w:rPr>
          <w:rFonts w:hAnsi="Times New Roman" w:cs="Times New Roman"/>
          <w:color w:val="000000"/>
          <w:sz w:val="24"/>
          <w:szCs w:val="24"/>
          <w:lang w:val="ru-RU"/>
        </w:rPr>
        <w:t>результатам отчетного финансового года, подлежат перерегистрации в году, следующем за отчетным финансовым годом.</w:t>
      </w:r>
    </w:p>
    <w:p w:rsidR="007F5AB3" w:rsidRPr="004D19F6" w:rsidRDefault="007F5AB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5AB3" w:rsidRPr="004D19F6" w:rsidRDefault="007F5AB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7F5AB3" w:rsidRPr="004D19F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3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621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D19F6"/>
    <w:rsid w:val="004F7E17"/>
    <w:rsid w:val="005A05CE"/>
    <w:rsid w:val="005E099D"/>
    <w:rsid w:val="00653AF6"/>
    <w:rsid w:val="007F5AB3"/>
    <w:rsid w:val="00A3629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4</cp:revision>
  <cp:lastPrinted>2025-02-17T09:54:00Z</cp:lastPrinted>
  <dcterms:created xsi:type="dcterms:W3CDTF">2025-02-17T08:14:00Z</dcterms:created>
  <dcterms:modified xsi:type="dcterms:W3CDTF">2025-02-17T09:55:00Z</dcterms:modified>
</cp:coreProperties>
</file>